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E6CC4" w14:textId="77777777" w:rsidR="00FE32DD" w:rsidRPr="003D0B6C" w:rsidRDefault="00FE32DD" w:rsidP="00FE32DD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D0B6C">
        <w:rPr>
          <w:rFonts w:ascii="Times New Roman" w:hAnsi="Times New Roman" w:cs="Times New Roman"/>
          <w:b/>
          <w:caps/>
        </w:rPr>
        <w:t>Připomínky k materiálu s názvem</w:t>
      </w:r>
      <w:r w:rsidRPr="003D0B6C">
        <w:rPr>
          <w:rFonts w:ascii="Times New Roman" w:hAnsi="Times New Roman" w:cs="Times New Roman"/>
          <w:b/>
        </w:rPr>
        <w:t>:</w:t>
      </w:r>
    </w:p>
    <w:p w14:paraId="782F70EB" w14:textId="77777777" w:rsidR="00FE32DD" w:rsidRPr="003D0B6C" w:rsidRDefault="00FE32DD" w:rsidP="00FE32DD">
      <w:pPr>
        <w:jc w:val="center"/>
        <w:rPr>
          <w:rFonts w:ascii="Times New Roman" w:hAnsi="Times New Roman" w:cs="Times New Roman"/>
        </w:rPr>
      </w:pPr>
    </w:p>
    <w:p w14:paraId="4F0BDFC8" w14:textId="3ADC9ACA" w:rsidR="00FE32DD" w:rsidRPr="002E2F7B" w:rsidRDefault="00FE32DD" w:rsidP="00FE32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B6C">
        <w:rPr>
          <w:rFonts w:ascii="Times New Roman" w:hAnsi="Times New Roman" w:cs="Times New Roman"/>
          <w:b/>
          <w:highlight w:val="yellow"/>
        </w:rPr>
        <w:fldChar w:fldCharType="begin"/>
      </w:r>
      <w:r w:rsidRPr="003D0B6C">
        <w:rPr>
          <w:rFonts w:ascii="Times New Roman" w:hAnsi="Times New Roman" w:cs="Times New Roman"/>
          <w:b/>
          <w:highlight w:val="yellow"/>
        </w:rPr>
        <w:instrText xml:space="preserve"> MACROBUTTON  AkcentČárka </w:instrText>
      </w:r>
      <w:r w:rsidRPr="003D0B6C">
        <w:rPr>
          <w:rFonts w:ascii="Times New Roman" w:hAnsi="Times New Roman" w:cs="Times New Roman"/>
          <w:b/>
          <w:highlight w:val="yellow"/>
        </w:rPr>
        <w:fldChar w:fldCharType="end"/>
      </w:r>
      <w:r w:rsidRPr="003D0B6C">
        <w:rPr>
          <w:rFonts w:ascii="Times New Roman" w:hAnsi="Times New Roman" w:cs="Times New Roman"/>
          <w:b/>
        </w:rPr>
        <w:t>„</w:t>
      </w:r>
      <w:r w:rsidRPr="00FE32DD">
        <w:rPr>
          <w:rFonts w:ascii="Times New Roman" w:hAnsi="Times New Roman" w:cs="Times New Roman"/>
          <w:b/>
          <w:sz w:val="28"/>
          <w:szCs w:val="28"/>
        </w:rPr>
        <w:t>Pravidla spolufinancování Evropského fondu pro regionální rozvoj, Evropského sociálního fondu plus, Fondu soudržnosti, Fondu pro spravedlivou transformaci, Evropského námořního, rybářského a akvakulturního fondu, Azylového, migračního a integračního fondu, Fondu pro vnitřní bezpečnost a Nástroje pro finanční podporu správy hranic a vízové politiky na programové období 2021-2027</w:t>
      </w:r>
      <w:r w:rsidRPr="002E2F7B">
        <w:rPr>
          <w:rFonts w:ascii="Times New Roman" w:hAnsi="Times New Roman" w:cs="Times New Roman"/>
          <w:b/>
          <w:sz w:val="28"/>
          <w:szCs w:val="28"/>
        </w:rPr>
        <w:t>“</w:t>
      </w:r>
    </w:p>
    <w:p w14:paraId="1594D19A" w14:textId="77777777" w:rsidR="00FE32DD" w:rsidRPr="002E2F7B" w:rsidRDefault="00FE32DD" w:rsidP="00FE32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7025"/>
        <w:gridCol w:w="237"/>
      </w:tblGrid>
      <w:tr w:rsidR="00FE32DD" w:rsidRPr="003D0B6C" w14:paraId="490D5489" w14:textId="77777777" w:rsidTr="009E6F76"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39C18A" w14:textId="77777777" w:rsidR="00FE32DD" w:rsidRPr="003D0B6C" w:rsidRDefault="00FE32DD" w:rsidP="009E6F76">
            <w:pPr>
              <w:rPr>
                <w:rFonts w:ascii="Times New Roman" w:hAnsi="Times New Roman" w:cs="Times New Roman"/>
                <w:b/>
                <w:bCs/>
              </w:rPr>
            </w:pPr>
            <w:r w:rsidRPr="003D0B6C">
              <w:rPr>
                <w:rFonts w:ascii="Times New Roman" w:hAnsi="Times New Roman" w:cs="Times New Roman"/>
                <w:b/>
                <w:bCs/>
              </w:rPr>
              <w:t>Resort</w:t>
            </w:r>
          </w:p>
        </w:tc>
        <w:tc>
          <w:tcPr>
            <w:tcW w:w="400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C26E47" w14:textId="77777777" w:rsidR="00FE32DD" w:rsidRPr="003D0B6C" w:rsidRDefault="00FE32DD" w:rsidP="009E6F76">
            <w:pPr>
              <w:rPr>
                <w:rFonts w:ascii="Times New Roman" w:hAnsi="Times New Roman" w:cs="Times New Roman"/>
                <w:b/>
                <w:bCs/>
              </w:rPr>
            </w:pPr>
            <w:r w:rsidRPr="003D0B6C">
              <w:rPr>
                <w:rFonts w:ascii="Times New Roman" w:hAnsi="Times New Roman" w:cs="Times New Roman"/>
                <w:b/>
                <w:bCs/>
              </w:rPr>
              <w:t>Připomínky</w:t>
            </w:r>
          </w:p>
        </w:tc>
      </w:tr>
      <w:tr w:rsidR="00FE32DD" w:rsidRPr="003D0B6C" w14:paraId="3C1083CF" w14:textId="77777777" w:rsidTr="009E6F76">
        <w:trPr>
          <w:trHeight w:val="317"/>
        </w:trPr>
        <w:tc>
          <w:tcPr>
            <w:tcW w:w="9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1F70F532" w14:textId="77777777" w:rsidR="00FE32DD" w:rsidRPr="003D0B6C" w:rsidRDefault="00FE32DD" w:rsidP="009E6F76">
            <w:pPr>
              <w:rPr>
                <w:rFonts w:ascii="Times New Roman" w:hAnsi="Times New Roman" w:cs="Times New Roman"/>
              </w:rPr>
            </w:pPr>
            <w:r w:rsidRPr="003D0B6C">
              <w:rPr>
                <w:rFonts w:ascii="Times New Roman" w:hAnsi="Times New Roman" w:cs="Times New Roman"/>
              </w:rPr>
              <w:t>Akademie věd ČR</w:t>
            </w:r>
          </w:p>
        </w:tc>
        <w:tc>
          <w:tcPr>
            <w:tcW w:w="387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4B7B4872" w14:textId="77777777" w:rsidR="00FE32DD" w:rsidRPr="003D0B6C" w:rsidRDefault="00FE32DD" w:rsidP="009E6F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D0B6C">
              <w:rPr>
                <w:rFonts w:ascii="Times New Roman" w:hAnsi="Times New Roman" w:cs="Times New Roman"/>
                <w:b/>
              </w:rPr>
              <w:t>Úvod:</w:t>
            </w:r>
          </w:p>
          <w:p w14:paraId="5397099E" w14:textId="77777777" w:rsidR="00FE32DD" w:rsidRPr="003D0B6C" w:rsidRDefault="00FE32DD" w:rsidP="009E6F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0B6C">
              <w:rPr>
                <w:rFonts w:ascii="Times New Roman" w:hAnsi="Times New Roman" w:cs="Times New Roman"/>
              </w:rPr>
              <w:t>K materiálu uplatňujeme následující připomínky:</w:t>
            </w:r>
          </w:p>
        </w:tc>
        <w:tc>
          <w:tcPr>
            <w:tcW w:w="128" w:type="pct"/>
            <w:tcBorders>
              <w:top w:val="single" w:sz="8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58C1D2" w14:textId="77777777" w:rsidR="00FE32DD" w:rsidRPr="003D0B6C" w:rsidRDefault="00FE32DD" w:rsidP="009E6F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32DD" w:rsidRPr="00FF35FF" w14:paraId="73461F24" w14:textId="77777777" w:rsidTr="009E6F76">
        <w:trPr>
          <w:trHeight w:val="892"/>
        </w:trPr>
        <w:tc>
          <w:tcPr>
            <w:tcW w:w="993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09D72F7" w14:textId="77777777" w:rsidR="00FE32DD" w:rsidRPr="00FF35FF" w:rsidRDefault="00FE32DD" w:rsidP="009E6F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1350549C" w14:textId="45513148" w:rsidR="00FE32DD" w:rsidRPr="00FF35FF" w:rsidRDefault="00FE32DD" w:rsidP="009E6F7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</w:rPr>
            </w:pPr>
            <w:r w:rsidRPr="00FF35FF">
              <w:rPr>
                <w:rFonts w:ascii="Times New Roman" w:hAnsi="Times New Roman" w:cs="Times New Roman"/>
                <w:b/>
              </w:rPr>
              <w:t>Zásadní připomínka:</w:t>
            </w:r>
          </w:p>
          <w:p w14:paraId="678FEFE8" w14:textId="222B08B1" w:rsidR="00FE32DD" w:rsidRPr="0099435E" w:rsidRDefault="0099435E" w:rsidP="00FF35FF">
            <w:pPr>
              <w:shd w:val="clear" w:color="auto" w:fill="FFFFFF"/>
              <w:spacing w:before="240" w:after="240"/>
              <w:jc w:val="both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Akademie věd ČR </w:t>
            </w:r>
            <w:r w:rsidRPr="00FF35FF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vyjadřuje zásadní nesouhlas s</w:t>
            </w:r>
            <w:r w:rsidR="00B978A8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 </w:t>
            </w:r>
            <w:r w:rsidRPr="00FF35FF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návrhem Ministerstva financí 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ČR</w:t>
            </w:r>
            <w:r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 a žádá vládu 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ČR</w:t>
            </w:r>
            <w:r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, aby tento návrh odmítla, a to zejména proto,</w:t>
            </w:r>
            <w:r w:rsidR="00FF35FF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 že </w:t>
            </w:r>
            <w:r w:rsidR="00FF35FF" w:rsidRPr="0006073E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desetinásobně</w:t>
            </w:r>
            <w:r w:rsidR="00FF35FF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 zvyšuje kofinancování z prostředků výzkumných organizací a veřejných vysokých škol, což zásadním způsobem ohrožuje jejich možnosti využít prostředky evropských fondů na podporu vědecké excelence jako jedné ze strategických priorit České republiky dle Programového prohlášení vlády</w:t>
            </w:r>
            <w:r w:rsidR="0006073E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 </w:t>
            </w:r>
            <w:r w:rsidR="0006073E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ČR</w:t>
            </w:r>
            <w:r w:rsidRPr="00FF35FF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. </w:t>
            </w:r>
          </w:p>
          <w:p w14:paraId="17F3794A" w14:textId="77777777" w:rsidR="00FE32DD" w:rsidRPr="00FF35FF" w:rsidRDefault="00FE32DD" w:rsidP="009E6F76">
            <w:pPr>
              <w:ind w:left="745" w:hanging="745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35FF">
              <w:rPr>
                <w:rFonts w:ascii="Times New Roman" w:hAnsi="Times New Roman" w:cs="Times New Roman"/>
                <w:b/>
                <w:bCs/>
                <w:u w:val="single"/>
              </w:rPr>
              <w:t xml:space="preserve">Zdůvodnění: </w:t>
            </w:r>
          </w:p>
          <w:p w14:paraId="41B0D318" w14:textId="30F3ABC6" w:rsidR="00903BB1" w:rsidRPr="00FF35FF" w:rsidRDefault="00903BB1" w:rsidP="00903BB1">
            <w:pPr>
              <w:shd w:val="clear" w:color="auto" w:fill="FFFFFF"/>
              <w:spacing w:before="240" w:after="240"/>
              <w:jc w:val="both"/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</w:pPr>
            <w:r w:rsidRPr="00FF35FF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Evropské strukturální a investiční fondy představují pro 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veřejné výzkumné instituce a veřejné vysoké školy</w:t>
            </w:r>
            <w:r w:rsidRPr="00FF35FF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jeden ze dvou klíčových zdrojů financování pro nejvýkonnější složky systému vědy, výzkumu a</w:t>
            </w:r>
            <w:r w:rsidR="000D4491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 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inovací v České republice, tedy pro pracoviště Akademie věd ČR a</w:t>
            </w:r>
            <w:r w:rsidR="000D4491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 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veřejné vysoké školy. </w:t>
            </w:r>
          </w:p>
          <w:p w14:paraId="379F1FB4" w14:textId="2EC07B38" w:rsidR="00903BB1" w:rsidRDefault="00903BB1" w:rsidP="00903BB1">
            <w:pPr>
              <w:shd w:val="clear" w:color="auto" w:fill="FFFFFF"/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Navrhované zvýšení podílu spolufinancování projektů na území hlavního města Prahy a v přechodových regionech ohrožuje možnosti ústavů </w:t>
            </w:r>
            <w:r w:rsidRPr="00FF35FF">
              <w:rPr>
                <w:rFonts w:ascii="Times New Roman" w:eastAsia="Calibri" w:hAnsi="Times New Roman" w:cs="Times New Roman"/>
                <w:color w:val="000000"/>
              </w:rPr>
              <w:t xml:space="preserve">Akademie věd ČR 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a veřejných vysokých škol ucházet se o</w:t>
            </w:r>
            <w:r w:rsidR="000D4491"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> </w:t>
            </w:r>
            <w:r w:rsidRPr="00FF35FF"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  <w:t xml:space="preserve">projekty Operačních programů, a jako takové je zcela nepřijatelné. V případě přijetí návrhu Ministerstva financí ČR v situaci, kdy podíl financování vědy a vzdělávání ze státního rozpočtu vůči HDP výrazně klesá, navíc ve spojení s vysokou inflací a násobným nárůstem cen energií, hrozí </w:t>
            </w:r>
            <w:r w:rsidRPr="00FF35FF">
              <w:rPr>
                <w:rFonts w:ascii="Times New Roman" w:eastAsia="Calibri" w:hAnsi="Times New Roman" w:cs="Times New Roman"/>
                <w:color w:val="000000"/>
              </w:rPr>
              <w:t xml:space="preserve">kolaps vědecko-výzkumné činnosti na pracovištích Akademie věd ČR a vážné ohrožení výzkumu na veřejných vysokých školách. </w:t>
            </w:r>
          </w:p>
          <w:p w14:paraId="7F4D558D" w14:textId="78712A3D" w:rsidR="00FE32DD" w:rsidRPr="007D258E" w:rsidRDefault="00FE32DD" w:rsidP="007D258E">
            <w:pPr>
              <w:shd w:val="clear" w:color="auto" w:fill="FFFFFF"/>
              <w:spacing w:before="240" w:after="240"/>
              <w:jc w:val="both"/>
              <w:rPr>
                <w:rFonts w:ascii="Times New Roman" w:hAnsi="Times New Roman" w:cs="Times New Roman"/>
                <w:iCs/>
                <w:color w:val="242424"/>
                <w:bdr w:val="none" w:sz="0" w:space="0" w:color="auto" w:frame="1"/>
              </w:rPr>
            </w:pPr>
            <w:r w:rsidRPr="00FF35FF">
              <w:rPr>
                <w:rFonts w:ascii="Times New Roman" w:hAnsi="Times New Roman" w:cs="Times New Roman"/>
                <w:b/>
                <w:u w:val="single"/>
              </w:rPr>
              <w:t>Tato připomínka je zásadní.</w:t>
            </w:r>
          </w:p>
          <w:p w14:paraId="44EBC741" w14:textId="77777777" w:rsidR="00FE32DD" w:rsidRPr="00FF35FF" w:rsidRDefault="00FE32DD" w:rsidP="00FE32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7D86A" w14:textId="77777777" w:rsidR="00FE32DD" w:rsidRPr="00FF35FF" w:rsidRDefault="00FE32DD" w:rsidP="009E6F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32DD" w:rsidRPr="00FF35FF" w14:paraId="4B8A2114" w14:textId="77777777" w:rsidTr="009E6F76">
        <w:trPr>
          <w:trHeight w:val="317"/>
        </w:trPr>
        <w:tc>
          <w:tcPr>
            <w:tcW w:w="993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425909A" w14:textId="77777777" w:rsidR="00FE32DD" w:rsidRPr="00FF35FF" w:rsidRDefault="00FE32DD" w:rsidP="009E6F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10294CC6" w14:textId="77777777" w:rsidR="00FE32DD" w:rsidRPr="00FF35FF" w:rsidRDefault="00FE32DD" w:rsidP="009E6F76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 w:rsidRPr="00FF35FF">
              <w:rPr>
                <w:rFonts w:ascii="Times New Roman" w:hAnsi="Times New Roman" w:cs="Times New Roman"/>
                <w:b/>
              </w:rPr>
              <w:t>Závěr:</w:t>
            </w:r>
            <w:r w:rsidRPr="00FF35FF">
              <w:rPr>
                <w:rFonts w:ascii="Times New Roman" w:hAnsi="Times New Roman" w:cs="Times New Roman"/>
              </w:rPr>
              <w:t xml:space="preserve"> </w:t>
            </w:r>
          </w:p>
          <w:p w14:paraId="1B72FFD4" w14:textId="021D4F07" w:rsidR="00FE32DD" w:rsidRPr="00FF35FF" w:rsidRDefault="00FE32DD" w:rsidP="009E6F76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 w:rsidRPr="00FF35FF">
              <w:rPr>
                <w:rFonts w:ascii="Times New Roman" w:hAnsi="Times New Roman" w:cs="Times New Roman"/>
              </w:rPr>
              <w:t>Vzhledem k závažnosti uvedené připomínky požadujeme, aby tato připomínka byla vzata na zřetel při dopracování materiálu.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D2ED3" w14:textId="77777777" w:rsidR="00FE32DD" w:rsidRPr="00FF35FF" w:rsidRDefault="00FE32DD" w:rsidP="009E6F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D23E099" w14:textId="77777777" w:rsidR="00FE32DD" w:rsidRPr="00FF35FF" w:rsidRDefault="00FE32DD" w:rsidP="00FE32DD">
      <w:pPr>
        <w:rPr>
          <w:rFonts w:ascii="Times New Roman" w:hAnsi="Times New Roman" w:cs="Times New Roman"/>
        </w:rPr>
      </w:pPr>
    </w:p>
    <w:p w14:paraId="13B96441" w14:textId="09B43E17" w:rsidR="00FE32DD" w:rsidRPr="00FF35FF" w:rsidRDefault="00FE32DD" w:rsidP="007D258E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FF35FF">
        <w:rPr>
          <w:rFonts w:ascii="Times New Roman" w:hAnsi="Times New Roman" w:cs="Times New Roman"/>
        </w:rPr>
        <w:t xml:space="preserve">V Praze </w:t>
      </w:r>
      <w:r w:rsidRPr="00FF35FF">
        <w:rPr>
          <w:rFonts w:ascii="Times New Roman" w:hAnsi="Times New Roman" w:cs="Times New Roman"/>
        </w:rPr>
        <w:fldChar w:fldCharType="begin"/>
      </w:r>
      <w:r w:rsidRPr="00FF35FF">
        <w:rPr>
          <w:rFonts w:ascii="Times New Roman" w:hAnsi="Times New Roman" w:cs="Times New Roman"/>
        </w:rPr>
        <w:instrText xml:space="preserve"> TIME \@ "d. MMMM yyyy" </w:instrText>
      </w:r>
      <w:r w:rsidRPr="00FF35FF">
        <w:rPr>
          <w:rFonts w:ascii="Times New Roman" w:hAnsi="Times New Roman" w:cs="Times New Roman"/>
        </w:rPr>
        <w:fldChar w:fldCharType="separate"/>
      </w:r>
      <w:r w:rsidR="00A5337A">
        <w:rPr>
          <w:rFonts w:ascii="Times New Roman" w:hAnsi="Times New Roman" w:cs="Times New Roman"/>
          <w:noProof/>
        </w:rPr>
        <w:t>23. června 2023</w:t>
      </w:r>
      <w:r w:rsidRPr="00FF35FF">
        <w:rPr>
          <w:rFonts w:ascii="Times New Roman" w:hAnsi="Times New Roman" w:cs="Times New Roman"/>
        </w:rPr>
        <w:fldChar w:fldCharType="end"/>
      </w:r>
    </w:p>
    <w:sectPr w:rsidR="00FE32DD" w:rsidRPr="00FF3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F144E" w14:textId="77777777" w:rsidR="00CD2C40" w:rsidRDefault="00CD2C40" w:rsidP="00FE32DD">
      <w:r>
        <w:separator/>
      </w:r>
    </w:p>
  </w:endnote>
  <w:endnote w:type="continuationSeparator" w:id="0">
    <w:p w14:paraId="78643641" w14:textId="77777777" w:rsidR="00CD2C40" w:rsidRDefault="00CD2C40" w:rsidP="00FE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25E4D" w14:textId="77777777" w:rsidR="00124A2A" w:rsidRDefault="00124A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49308946"/>
      <w:docPartObj>
        <w:docPartGallery w:val="Page Numbers (Bottom of Page)"/>
        <w:docPartUnique/>
      </w:docPartObj>
    </w:sdtPr>
    <w:sdtEndPr/>
    <w:sdtContent>
      <w:p w14:paraId="520B96E7" w14:textId="5952ED5D" w:rsidR="00840D33" w:rsidRPr="00840D33" w:rsidRDefault="00874D4B">
        <w:pPr>
          <w:pStyle w:val="Zpat"/>
          <w:jc w:val="center"/>
          <w:rPr>
            <w:rFonts w:ascii="Times New Roman" w:hAnsi="Times New Roman" w:cs="Times New Roman"/>
          </w:rPr>
        </w:pPr>
        <w:r w:rsidRPr="00840D33">
          <w:rPr>
            <w:rFonts w:ascii="Times New Roman" w:hAnsi="Times New Roman" w:cs="Times New Roman"/>
          </w:rPr>
          <w:fldChar w:fldCharType="begin"/>
        </w:r>
        <w:r w:rsidRPr="00840D33">
          <w:rPr>
            <w:rFonts w:ascii="Times New Roman" w:hAnsi="Times New Roman" w:cs="Times New Roman"/>
          </w:rPr>
          <w:instrText>PAGE   \* MERGEFORMAT</w:instrText>
        </w:r>
        <w:r w:rsidRPr="00840D33">
          <w:rPr>
            <w:rFonts w:ascii="Times New Roman" w:hAnsi="Times New Roman" w:cs="Times New Roman"/>
          </w:rPr>
          <w:fldChar w:fldCharType="separate"/>
        </w:r>
        <w:r w:rsidR="00A5337A">
          <w:rPr>
            <w:rFonts w:ascii="Times New Roman" w:hAnsi="Times New Roman" w:cs="Times New Roman"/>
            <w:noProof/>
          </w:rPr>
          <w:t>1</w:t>
        </w:r>
        <w:r w:rsidRPr="00840D33">
          <w:rPr>
            <w:rFonts w:ascii="Times New Roman" w:hAnsi="Times New Roman" w:cs="Times New Roman"/>
          </w:rPr>
          <w:fldChar w:fldCharType="end"/>
        </w:r>
      </w:p>
    </w:sdtContent>
  </w:sdt>
  <w:p w14:paraId="21A8F682" w14:textId="77777777" w:rsidR="00840D33" w:rsidRDefault="00CD2C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B02B3" w14:textId="77777777" w:rsidR="00124A2A" w:rsidRDefault="00124A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7A5DB" w14:textId="77777777" w:rsidR="00CD2C40" w:rsidRDefault="00CD2C40" w:rsidP="00FE32DD">
      <w:r>
        <w:separator/>
      </w:r>
    </w:p>
  </w:footnote>
  <w:footnote w:type="continuationSeparator" w:id="0">
    <w:p w14:paraId="5C68F44E" w14:textId="77777777" w:rsidR="00CD2C40" w:rsidRDefault="00CD2C40" w:rsidP="00FE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ADEFF" w14:textId="77777777" w:rsidR="00124A2A" w:rsidRDefault="00124A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A33BD" w14:textId="77777777" w:rsidR="00124A2A" w:rsidRDefault="00124A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ABD40" w14:textId="77777777" w:rsidR="00124A2A" w:rsidRDefault="00124A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54FE4"/>
    <w:multiLevelType w:val="hybridMultilevel"/>
    <w:tmpl w:val="BD26E9EA"/>
    <w:lvl w:ilvl="0" w:tplc="FFFFFFFF">
      <w:start w:val="1"/>
      <w:numFmt w:val="decimal"/>
      <w:lvlText w:val="%1."/>
      <w:lvlJc w:val="left"/>
      <w:pPr>
        <w:ind w:left="1446" w:hanging="360"/>
      </w:pPr>
    </w:lvl>
    <w:lvl w:ilvl="1" w:tplc="04050019" w:tentative="1">
      <w:start w:val="1"/>
      <w:numFmt w:val="lowerLetter"/>
      <w:lvlText w:val="%2."/>
      <w:lvlJc w:val="left"/>
      <w:pPr>
        <w:ind w:left="1983" w:hanging="360"/>
      </w:pPr>
    </w:lvl>
    <w:lvl w:ilvl="2" w:tplc="0405001B" w:tentative="1">
      <w:start w:val="1"/>
      <w:numFmt w:val="lowerRoman"/>
      <w:lvlText w:val="%3."/>
      <w:lvlJc w:val="right"/>
      <w:pPr>
        <w:ind w:left="2703" w:hanging="180"/>
      </w:pPr>
    </w:lvl>
    <w:lvl w:ilvl="3" w:tplc="0405000F" w:tentative="1">
      <w:start w:val="1"/>
      <w:numFmt w:val="decimal"/>
      <w:lvlText w:val="%4."/>
      <w:lvlJc w:val="left"/>
      <w:pPr>
        <w:ind w:left="3423" w:hanging="360"/>
      </w:pPr>
    </w:lvl>
    <w:lvl w:ilvl="4" w:tplc="04050019" w:tentative="1">
      <w:start w:val="1"/>
      <w:numFmt w:val="lowerLetter"/>
      <w:lvlText w:val="%5."/>
      <w:lvlJc w:val="left"/>
      <w:pPr>
        <w:ind w:left="4143" w:hanging="360"/>
      </w:pPr>
    </w:lvl>
    <w:lvl w:ilvl="5" w:tplc="0405001B" w:tentative="1">
      <w:start w:val="1"/>
      <w:numFmt w:val="lowerRoman"/>
      <w:lvlText w:val="%6."/>
      <w:lvlJc w:val="right"/>
      <w:pPr>
        <w:ind w:left="4863" w:hanging="180"/>
      </w:pPr>
    </w:lvl>
    <w:lvl w:ilvl="6" w:tplc="0405000F" w:tentative="1">
      <w:start w:val="1"/>
      <w:numFmt w:val="decimal"/>
      <w:lvlText w:val="%7."/>
      <w:lvlJc w:val="left"/>
      <w:pPr>
        <w:ind w:left="5583" w:hanging="360"/>
      </w:pPr>
    </w:lvl>
    <w:lvl w:ilvl="7" w:tplc="04050019" w:tentative="1">
      <w:start w:val="1"/>
      <w:numFmt w:val="lowerLetter"/>
      <w:lvlText w:val="%8."/>
      <w:lvlJc w:val="left"/>
      <w:pPr>
        <w:ind w:left="6303" w:hanging="360"/>
      </w:pPr>
    </w:lvl>
    <w:lvl w:ilvl="8" w:tplc="0405001B" w:tentative="1">
      <w:start w:val="1"/>
      <w:numFmt w:val="lowerRoman"/>
      <w:lvlText w:val="%9."/>
      <w:lvlJc w:val="right"/>
      <w:pPr>
        <w:ind w:left="70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DD"/>
    <w:rsid w:val="0006073E"/>
    <w:rsid w:val="000D4491"/>
    <w:rsid w:val="001115FB"/>
    <w:rsid w:val="00124A2A"/>
    <w:rsid w:val="00144185"/>
    <w:rsid w:val="00382DEE"/>
    <w:rsid w:val="007D258E"/>
    <w:rsid w:val="00874D4B"/>
    <w:rsid w:val="00903BB1"/>
    <w:rsid w:val="0099435E"/>
    <w:rsid w:val="00A5337A"/>
    <w:rsid w:val="00A60958"/>
    <w:rsid w:val="00B978A8"/>
    <w:rsid w:val="00C362CB"/>
    <w:rsid w:val="00CD2C40"/>
    <w:rsid w:val="00FE32DD"/>
    <w:rsid w:val="00FF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74A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32DD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32D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32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32DD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FE32D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E32DD"/>
    <w:rPr>
      <w:color w:val="0563C1"/>
      <w:u w:val="single"/>
    </w:rPr>
  </w:style>
  <w:style w:type="paragraph" w:styleId="Zpat">
    <w:name w:val="footer"/>
    <w:basedOn w:val="Normln"/>
    <w:link w:val="ZpatChar"/>
    <w:uiPriority w:val="99"/>
    <w:unhideWhenUsed/>
    <w:rsid w:val="00FE32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32DD"/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24A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4A2A"/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2023-06-23T07:56:00Z</dcterms:created>
  <dcterms:modified xsi:type="dcterms:W3CDTF">2023-06-23T07:56:00Z</dcterms:modified>
</cp:coreProperties>
</file>